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812B" w14:textId="1D33ADCE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05587C" wp14:editId="0BBE4397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F52F3" w14:textId="718DAEF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3F11310" w14:textId="2883CEFE" w:rsidR="00250DA1" w:rsidRPr="00250DA1" w:rsidRDefault="00192DCC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>
              <w:rPr>
                <w:rFonts w:ascii="FreightSans Pro Bold" w:hAnsi="FreightSans Pro Bold"/>
                <w:sz w:val="36"/>
                <w:szCs w:val="36"/>
              </w:rPr>
              <w:t>Abacus Society</w:t>
            </w:r>
          </w:p>
        </w:tc>
      </w:tr>
    </w:tbl>
    <w:p w14:paraId="2F41F120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4088AE" w14:textId="2326A73C" w:rsidR="007D63AC" w:rsidRPr="000C0660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Name</w:t>
      </w:r>
    </w:p>
    <w:p w14:paraId="0F53A3C1" w14:textId="1EDF9932" w:rsidR="00545C89" w:rsidRPr="007A3641" w:rsidRDefault="00545C89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name of the club/society shall be Students’ Union UCL</w:t>
      </w:r>
      <w:r w:rsidR="007A3641">
        <w:rPr>
          <w:rFonts w:ascii="FreightSans Pro Book" w:hAnsi="FreightSans Pro Book"/>
          <w:sz w:val="24"/>
          <w:szCs w:val="24"/>
        </w:rPr>
        <w:t xml:space="preserve"> </w:t>
      </w:r>
      <w:r w:rsidR="00192DCC">
        <w:rPr>
          <w:rFonts w:ascii="FreightSans Pro Book" w:hAnsi="FreightSans Pro Book"/>
          <w:b/>
          <w:bCs/>
          <w:color w:val="2AAA9E"/>
          <w:sz w:val="24"/>
          <w:szCs w:val="24"/>
        </w:rPr>
        <w:t>Abacus Society</w:t>
      </w:r>
    </w:p>
    <w:p w14:paraId="6A671EDB" w14:textId="4AA1E0C8" w:rsidR="007A3641" w:rsidRPr="007A3641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Club/Society shall be affiliated to Students’ Union UCL.</w:t>
      </w:r>
    </w:p>
    <w:p w14:paraId="51197D9A" w14:textId="23FEAB11" w:rsidR="007A3641" w:rsidRPr="000C0660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Statement of Intent</w:t>
      </w:r>
    </w:p>
    <w:p w14:paraId="298FB707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constitution, regulations, management and conduct of the club/society shall abide by all Students’ Union UCL policy, and shall be bound by the </w:t>
      </w:r>
      <w:hyperlink r:id="rId12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Students’ Union UCL Memorandum &amp; Articles of Association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3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Byelaws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4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Club and Society Regulations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 and the club and society procedures and guidance – laid out in the ‘</w:t>
      </w:r>
      <w:hyperlink r:id="rId15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how to guides</w:t>
        </w:r>
      </w:hyperlink>
      <w:r w:rsidRPr="000C0660">
        <w:rPr>
          <w:rFonts w:ascii="FreightSans Pro Book" w:hAnsi="FreightSans Pro Book"/>
          <w:sz w:val="24"/>
          <w:szCs w:val="24"/>
        </w:rPr>
        <w:t>’.</w:t>
      </w:r>
    </w:p>
    <w:p w14:paraId="220CCA69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>The club/society stresses that it abides by Students’ Union UCL Equal Opportunities Policies, and that club/society regulations pertaining to membership of the club/society or election to the club/society shall not contravene this policy.</w:t>
      </w:r>
    </w:p>
    <w:p w14:paraId="0E89EB88" w14:textId="04E74497" w:rsidR="00F40996" w:rsidRPr="003C1098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hyperlink r:id="rId16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http://studentsunionucl.org/content/president-and-treasurer-hub/rules-and-regulations</w:t>
        </w:r>
      </w:hyperlink>
      <w:r w:rsidRPr="000C0660">
        <w:rPr>
          <w:rFonts w:ascii="FreightSans Pro Book" w:hAnsi="FreightSans Pro Book"/>
          <w:sz w:val="24"/>
          <w:szCs w:val="24"/>
        </w:rPr>
        <w:t>.</w:t>
      </w:r>
    </w:p>
    <w:p w14:paraId="3C9A9AA6" w14:textId="4C439EA2" w:rsidR="00F40996" w:rsidRPr="000C0660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Committee</w:t>
      </w:r>
    </w:p>
    <w:p w14:paraId="70A42A58" w14:textId="4A85DC21" w:rsidR="00F40996" w:rsidRPr="003C1098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C1098">
        <w:rPr>
          <w:rFonts w:ascii="FreightSans Pro Book" w:hAnsi="FreightSans Pro Book"/>
          <w:b/>
          <w:bCs/>
          <w:sz w:val="24"/>
          <w:szCs w:val="24"/>
        </w:rPr>
        <w:t>President</w:t>
      </w:r>
    </w:p>
    <w:p w14:paraId="3FFCC670" w14:textId="7B1729E7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Presidents’ primary role is laid out in section 5.7 of the Club and Society Regulations.</w:t>
      </w:r>
    </w:p>
    <w:p w14:paraId="3E0ABE5B" w14:textId="0C5ABC54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</w:p>
    <w:p w14:paraId="78C6795C" w14:textId="79924CEC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>The treasurer’s primary role is laid out in section 5.8 of the Club and Society Regulations.</w:t>
      </w:r>
    </w:p>
    <w:p w14:paraId="1D832096" w14:textId="0BFA58D2" w:rsidR="006A600F" w:rsidRPr="006A600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6A600F">
        <w:rPr>
          <w:rFonts w:ascii="FreightSans Pro Book" w:hAnsi="FreightSans Pro Book"/>
          <w:b/>
          <w:bCs/>
          <w:sz w:val="24"/>
          <w:szCs w:val="24"/>
        </w:rPr>
        <w:t>Welfare Officer</w:t>
      </w:r>
    </w:p>
    <w:p w14:paraId="48C14704" w14:textId="4BF6F793" w:rsidR="006A600F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Officers’ primary role is laid out in section 5.9 of the Club and Society Regulations.</w:t>
      </w:r>
    </w:p>
    <w:p w14:paraId="47A3F71A" w14:textId="7E3A7684" w:rsidR="006A600F" w:rsidRPr="00796BD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Additional Committee Members</w:t>
      </w:r>
    </w:p>
    <w:p w14:paraId="355D9690" w14:textId="77777777" w:rsidR="00A2282B" w:rsidRPr="003370D6" w:rsidRDefault="00880076" w:rsidP="00A2282B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2AAA9E"/>
          <w:sz w:val="24"/>
          <w:szCs w:val="24"/>
        </w:rPr>
      </w:pPr>
      <w:r w:rsidRPr="003370D6">
        <w:rPr>
          <w:rFonts w:ascii="FreightSans Pro Book" w:hAnsi="FreightSans Pro Book"/>
          <w:b/>
          <w:bCs/>
          <w:color w:val="2AAA9E"/>
          <w:sz w:val="24"/>
          <w:szCs w:val="24"/>
        </w:rPr>
        <w:lastRenderedPageBreak/>
        <w:t>Vice President</w:t>
      </w:r>
    </w:p>
    <w:p w14:paraId="4550665C" w14:textId="77777777" w:rsidR="00A2282B" w:rsidRPr="00A2282B" w:rsidRDefault="00A2282B" w:rsidP="00A2282B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 w:rsidRPr="00A2282B">
        <w:rPr>
          <w:rStyle w:val="normaltextrun"/>
          <w:rFonts w:ascii="FreightSans Pro Book" w:eastAsiaTheme="majorEastAsia" w:hAnsi="FreightSans Pro Book"/>
          <w:color w:val="2AAA9E"/>
        </w:rPr>
        <w:t xml:space="preserve">Acts as the communication bridge between the president and other committee members. </w:t>
      </w:r>
      <w:r w:rsidRPr="00A2282B">
        <w:rPr>
          <w:rStyle w:val="eop"/>
          <w:rFonts w:ascii="FreightSans Pro Book" w:eastAsiaTheme="majorEastAsia" w:hAnsi="FreightSans Pro Book"/>
          <w:color w:val="2AAA9E"/>
          <w:lang w:val="en-US"/>
        </w:rPr>
        <w:t> </w:t>
      </w:r>
    </w:p>
    <w:p w14:paraId="44397332" w14:textId="77777777" w:rsidR="00A2282B" w:rsidRPr="00A2282B" w:rsidRDefault="00A2282B" w:rsidP="00A2282B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 w:rsidRPr="00A2282B">
        <w:rPr>
          <w:rStyle w:val="normaltextrun"/>
          <w:rFonts w:ascii="FreightSans Pro Book" w:eastAsiaTheme="majorEastAsia" w:hAnsi="FreightSans Pro Book"/>
          <w:color w:val="2AAA9E"/>
        </w:rPr>
        <w:t xml:space="preserve">Supports the presidents with ideas, management, events and helping the society to run smoothly. </w:t>
      </w:r>
      <w:r w:rsidRPr="00A2282B">
        <w:rPr>
          <w:rStyle w:val="eop"/>
          <w:rFonts w:ascii="FreightSans Pro Book" w:eastAsiaTheme="majorEastAsia" w:hAnsi="FreightSans Pro Book"/>
          <w:color w:val="2AAA9E"/>
          <w:lang w:val="en-US"/>
        </w:rPr>
        <w:t> </w:t>
      </w:r>
    </w:p>
    <w:p w14:paraId="6A74A826" w14:textId="1B5C6FCB" w:rsidR="00A2282B" w:rsidRPr="00A2282B" w:rsidRDefault="00A2282B" w:rsidP="00A2282B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 w:rsidRPr="00A2282B">
        <w:rPr>
          <w:rStyle w:val="normaltextrun"/>
          <w:rFonts w:ascii="FreightSans Pro Book" w:eastAsiaTheme="majorEastAsia" w:hAnsi="FreightSans Pro Book"/>
          <w:color w:val="2AAA9E"/>
        </w:rPr>
        <w:t>Represents the president when necessary.  </w:t>
      </w:r>
      <w:r w:rsidRPr="00A2282B">
        <w:rPr>
          <w:rStyle w:val="eop"/>
          <w:rFonts w:ascii="FreightSans Pro Book" w:eastAsiaTheme="majorEastAsia" w:hAnsi="FreightSans Pro Book"/>
          <w:color w:val="2AAA9E"/>
          <w:lang w:val="en-US"/>
        </w:rPr>
        <w:t> </w:t>
      </w:r>
    </w:p>
    <w:p w14:paraId="140628DE" w14:textId="4F45B70C" w:rsidR="00FE1F38" w:rsidRPr="003370D6" w:rsidRDefault="00A2282B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2AAA9E"/>
          <w:sz w:val="24"/>
          <w:szCs w:val="24"/>
        </w:rPr>
      </w:pPr>
      <w:r w:rsidRPr="003370D6">
        <w:rPr>
          <w:rFonts w:ascii="FreightSans Pro Book" w:hAnsi="FreightSans Pro Book"/>
          <w:b/>
          <w:bCs/>
          <w:color w:val="2AAA9E"/>
          <w:sz w:val="24"/>
          <w:szCs w:val="24"/>
        </w:rPr>
        <w:t>General Secretary</w:t>
      </w:r>
    </w:p>
    <w:p w14:paraId="0F8AD3DE" w14:textId="1E5D772B" w:rsidR="00FE1F38" w:rsidRPr="00D01BAE" w:rsidRDefault="00D01BAE" w:rsidP="00DC42BF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>
        <w:rPr>
          <w:rStyle w:val="normaltextrun"/>
          <w:rFonts w:ascii="FreightSans Pro Book" w:hAnsi="FreightSans Pro Book"/>
          <w:color w:val="2AAA9E"/>
          <w:shd w:val="clear" w:color="auto" w:fill="FFFFFF"/>
        </w:rPr>
        <w:t xml:space="preserve">Designing event banners, writing event descriptions, producing publication materials such as posters, tickets, souvenirs. </w:t>
      </w:r>
      <w:r>
        <w:rPr>
          <w:rStyle w:val="eop"/>
          <w:rFonts w:ascii="FreightSans Pro Book" w:hAnsi="FreightSans Pro Book"/>
          <w:color w:val="2AAA9E"/>
          <w:shd w:val="clear" w:color="auto" w:fill="FFFFFF"/>
        </w:rPr>
        <w:t> </w:t>
      </w:r>
    </w:p>
    <w:p w14:paraId="6B1D0BF2" w14:textId="729E1584" w:rsidR="00D01BAE" w:rsidRPr="002078B5" w:rsidRDefault="00D01BAE" w:rsidP="00DC42BF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>
        <w:rPr>
          <w:rStyle w:val="eop"/>
          <w:rFonts w:ascii="FreightSans Pro Book" w:hAnsi="FreightSans Pro Book"/>
          <w:color w:val="2AAA9E"/>
          <w:shd w:val="clear" w:color="auto" w:fill="FFFFFF"/>
        </w:rPr>
        <w:t>Managing the social media</w:t>
      </w:r>
      <w:r w:rsidR="002078B5">
        <w:rPr>
          <w:rStyle w:val="eop"/>
          <w:rFonts w:ascii="FreightSans Pro Book" w:hAnsi="FreightSans Pro Book"/>
          <w:color w:val="2AAA9E"/>
          <w:shd w:val="clear" w:color="auto" w:fill="FFFFFF"/>
        </w:rPr>
        <w:t xml:space="preserve"> accounts, ensuring events are publicised appropriately.</w:t>
      </w:r>
    </w:p>
    <w:p w14:paraId="18E04A45" w14:textId="77777777" w:rsidR="00470132" w:rsidRPr="003370D6" w:rsidRDefault="002078B5" w:rsidP="00470132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2AAA9E"/>
          <w:sz w:val="24"/>
          <w:szCs w:val="24"/>
        </w:rPr>
      </w:pPr>
      <w:r w:rsidRPr="003370D6">
        <w:rPr>
          <w:rFonts w:ascii="FreightSans Pro Book" w:hAnsi="FreightSans Pro Book"/>
          <w:b/>
          <w:bCs/>
          <w:color w:val="2AAA9E"/>
          <w:sz w:val="24"/>
          <w:szCs w:val="24"/>
        </w:rPr>
        <w:t>Events Director</w:t>
      </w:r>
    </w:p>
    <w:p w14:paraId="259C7F2A" w14:textId="0A4B35E0" w:rsidR="00470132" w:rsidRPr="00470132" w:rsidRDefault="00470132" w:rsidP="00470132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 w:rsidRPr="00470132">
        <w:rPr>
          <w:rStyle w:val="normaltextrun"/>
          <w:rFonts w:ascii="FreightSans Pro Book" w:eastAsiaTheme="majorEastAsia" w:hAnsi="FreightSans Pro Book"/>
          <w:color w:val="2AAA9E"/>
        </w:rPr>
        <w:t>Organises all internal events including collaborations with other universities and other UCL</w:t>
      </w:r>
      <w:r w:rsidR="003370D6">
        <w:rPr>
          <w:rStyle w:val="normaltextrun"/>
          <w:rFonts w:ascii="FreightSans Pro Book" w:eastAsiaTheme="majorEastAsia" w:hAnsi="FreightSans Pro Book"/>
          <w:color w:val="2AAA9E"/>
        </w:rPr>
        <w:t xml:space="preserve"> </w:t>
      </w:r>
      <w:r w:rsidRPr="00470132">
        <w:rPr>
          <w:rStyle w:val="normaltextrun"/>
          <w:rFonts w:ascii="FreightSans Pro Book" w:eastAsiaTheme="majorEastAsia" w:hAnsi="FreightSans Pro Book"/>
          <w:color w:val="2AAA9E"/>
        </w:rPr>
        <w:t xml:space="preserve">hosted external events. </w:t>
      </w:r>
      <w:r w:rsidRPr="00470132">
        <w:rPr>
          <w:rStyle w:val="eop"/>
          <w:rFonts w:ascii="FreightSans Pro Book" w:eastAsiaTheme="majorEastAsia" w:hAnsi="FreightSans Pro Book"/>
          <w:color w:val="2AAA9E"/>
          <w:lang w:val="en-US"/>
        </w:rPr>
        <w:t> </w:t>
      </w:r>
    </w:p>
    <w:p w14:paraId="589E849D" w14:textId="17CEB41C" w:rsidR="002078B5" w:rsidRPr="00470132" w:rsidRDefault="00470132" w:rsidP="00470132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 w:rsidRPr="00470132">
        <w:rPr>
          <w:rStyle w:val="normaltextrun"/>
          <w:rFonts w:ascii="FreightSans Pro Book" w:eastAsiaTheme="majorEastAsia" w:hAnsi="FreightSans Pro Book"/>
          <w:color w:val="2AAA9E"/>
        </w:rPr>
        <w:t>Coordinates with and supports the president at other external events, ensuring ticket sales run smoothly. </w:t>
      </w:r>
      <w:r w:rsidRPr="00470132">
        <w:rPr>
          <w:rStyle w:val="eop"/>
          <w:rFonts w:ascii="FreightSans Pro Book" w:eastAsiaTheme="majorEastAsia" w:hAnsi="FreightSans Pro Book"/>
          <w:color w:val="2AAA9E"/>
          <w:lang w:val="en-US"/>
        </w:rPr>
        <w:t> </w:t>
      </w:r>
    </w:p>
    <w:p w14:paraId="5D1DB384" w14:textId="631EE624" w:rsidR="00470132" w:rsidRPr="003370D6" w:rsidRDefault="00470132" w:rsidP="00470132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b/>
          <w:bCs/>
          <w:color w:val="2AAA9E"/>
          <w:sz w:val="24"/>
          <w:szCs w:val="24"/>
        </w:rPr>
      </w:pPr>
      <w:r w:rsidRPr="003370D6">
        <w:rPr>
          <w:rFonts w:ascii="FreightSans Pro Book" w:hAnsi="FreightSans Pro Book"/>
          <w:b/>
          <w:bCs/>
          <w:color w:val="2AAA9E"/>
          <w:sz w:val="24"/>
          <w:szCs w:val="24"/>
        </w:rPr>
        <w:t>Sports Secretary</w:t>
      </w:r>
    </w:p>
    <w:p w14:paraId="577CB1DB" w14:textId="797BAFC3" w:rsidR="00470132" w:rsidRPr="002C1F9A" w:rsidRDefault="00470132" w:rsidP="00470132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 w:rsidRPr="00470132">
        <w:rPr>
          <w:rStyle w:val="normaltextrun"/>
          <w:rFonts w:ascii="FreightSans Pro Book" w:eastAsiaTheme="majorEastAsia" w:hAnsi="FreightSans Pro Book"/>
          <w:color w:val="2AAA9E"/>
        </w:rPr>
        <w:t xml:space="preserve">Organises </w:t>
      </w:r>
      <w:r w:rsidR="00180C15">
        <w:rPr>
          <w:rStyle w:val="normaltextrun"/>
          <w:rFonts w:ascii="FreightSans Pro Book" w:eastAsiaTheme="majorEastAsia" w:hAnsi="FreightSans Pro Book"/>
          <w:color w:val="2AAA9E"/>
        </w:rPr>
        <w:t>sports events for UCL ABACUS</w:t>
      </w:r>
      <w:r w:rsidR="002C1F9A">
        <w:rPr>
          <w:rStyle w:val="normaltextrun"/>
          <w:rFonts w:ascii="FreightSans Pro Book" w:eastAsiaTheme="majorEastAsia" w:hAnsi="FreightSans Pro Book"/>
          <w:color w:val="2AAA9E"/>
        </w:rPr>
        <w:t>.</w:t>
      </w:r>
    </w:p>
    <w:p w14:paraId="7C459D21" w14:textId="3F1D68C6" w:rsidR="002C1F9A" w:rsidRPr="00A978E6" w:rsidRDefault="002C1F9A" w:rsidP="00470132">
      <w:pPr>
        <w:pStyle w:val="ListParagraph"/>
        <w:numPr>
          <w:ilvl w:val="3"/>
          <w:numId w:val="1"/>
        </w:numPr>
        <w:spacing w:line="360" w:lineRule="auto"/>
        <w:rPr>
          <w:rStyle w:val="eop"/>
          <w:rFonts w:ascii="FreightSans Pro Book" w:hAnsi="FreightSans Pro Book"/>
          <w:color w:val="2AAA9E"/>
          <w:sz w:val="24"/>
          <w:szCs w:val="24"/>
        </w:rPr>
      </w:pPr>
      <w:r>
        <w:rPr>
          <w:rStyle w:val="eop"/>
          <w:rFonts w:ascii="FreightSans Pro Book" w:eastAsiaTheme="majorEastAsia" w:hAnsi="FreightSans Pro Book"/>
          <w:color w:val="2AAA9E"/>
          <w:lang w:val="en-US"/>
        </w:rPr>
        <w:t xml:space="preserve">Communicates with sports directors </w:t>
      </w:r>
      <w:r w:rsidR="00A978E6">
        <w:rPr>
          <w:rStyle w:val="eop"/>
          <w:rFonts w:ascii="FreightSans Pro Book" w:eastAsiaTheme="majorEastAsia" w:hAnsi="FreightSans Pro Book"/>
          <w:color w:val="2AAA9E"/>
          <w:lang w:val="en-US"/>
        </w:rPr>
        <w:t>from</w:t>
      </w:r>
      <w:r>
        <w:rPr>
          <w:rStyle w:val="eop"/>
          <w:rFonts w:ascii="FreightSans Pro Book" w:eastAsiaTheme="majorEastAsia" w:hAnsi="FreightSans Pro Book"/>
          <w:color w:val="2AAA9E"/>
          <w:lang w:val="en-US"/>
        </w:rPr>
        <w:t xml:space="preserve"> other universities or societies.</w:t>
      </w:r>
    </w:p>
    <w:p w14:paraId="3B067B67" w14:textId="360E4E96" w:rsidR="00FE1F38" w:rsidRPr="008603AF" w:rsidRDefault="00FE1F3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>vested in the club/society committee which will endeavour to meet regularly during term time (excluding UCL reading weeks)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1464EDC0" w14:textId="74E51FE9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Students’ Union UCL Club and Society Regulations.</w:t>
      </w:r>
    </w:p>
    <w:p w14:paraId="285078A2" w14:textId="77C4E8CC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Students’ Union UCL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7FA91E48" w14:textId="2A50ABBE" w:rsidR="00D140CD" w:rsidRPr="000C0660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Terms, Aims and Objectives</w:t>
      </w:r>
    </w:p>
    <w:p w14:paraId="2B4F1A9E" w14:textId="2833CA9E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800C16">
        <w:rPr>
          <w:rFonts w:ascii="FreightSans Pro Book" w:hAnsi="FreightSans Pro Book"/>
          <w:sz w:val="24"/>
          <w:szCs w:val="24"/>
        </w:rPr>
        <w:t>club/society shall hold the following as its aims and objectives.</w:t>
      </w:r>
    </w:p>
    <w:p w14:paraId="616AF1CB" w14:textId="4F8091C3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club/society shall strive </w:t>
      </w:r>
      <w:r w:rsidR="00807C0B" w:rsidRPr="00807C0B">
        <w:rPr>
          <w:rFonts w:ascii="FreightSans Pro Book" w:hAnsi="FreightSans Pro Book"/>
          <w:sz w:val="24"/>
          <w:szCs w:val="24"/>
        </w:rPr>
        <w:t>to fulfil these aims and objectives in the course of the academic year as its commitment to its membership.</w:t>
      </w:r>
    </w:p>
    <w:p w14:paraId="3F1FDC1D" w14:textId="7939B0B4" w:rsidR="00807C0B" w:rsidRDefault="00807C0B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club/society shall be:</w:t>
      </w:r>
    </w:p>
    <w:p w14:paraId="7D2D9A23" w14:textId="1FC1A724" w:rsidR="00807C0B" w:rsidRDefault="00A978E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Freshers</w:t>
      </w:r>
      <w:r w:rsidR="005242A5">
        <w:rPr>
          <w:rFonts w:ascii="FreightSans Pro Book" w:hAnsi="FreightSans Pro Book"/>
          <w:color w:val="2AAA9E"/>
          <w:sz w:val="24"/>
          <w:szCs w:val="24"/>
        </w:rPr>
        <w:t>’</w:t>
      </w:r>
      <w:r>
        <w:rPr>
          <w:rFonts w:ascii="FreightSans Pro Book" w:hAnsi="FreightSans Pro Book"/>
          <w:color w:val="2AAA9E"/>
          <w:sz w:val="24"/>
          <w:szCs w:val="24"/>
        </w:rPr>
        <w:t xml:space="preserve"> Fair Stall</w:t>
      </w:r>
    </w:p>
    <w:p w14:paraId="74BA4CB5" w14:textId="0FD9BC91" w:rsidR="00443CAC" w:rsidRDefault="00A978E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lastRenderedPageBreak/>
        <w:t>Freshers</w:t>
      </w:r>
      <w:r w:rsidR="005242A5">
        <w:rPr>
          <w:rFonts w:ascii="FreightSans Pro Book" w:hAnsi="FreightSans Pro Book"/>
          <w:color w:val="2AAA9E"/>
          <w:sz w:val="24"/>
          <w:szCs w:val="24"/>
        </w:rPr>
        <w:t>’</w:t>
      </w:r>
      <w:r>
        <w:rPr>
          <w:rFonts w:ascii="FreightSans Pro Book" w:hAnsi="FreightSans Pro Book"/>
          <w:color w:val="2AAA9E"/>
          <w:sz w:val="24"/>
          <w:szCs w:val="24"/>
        </w:rPr>
        <w:t xml:space="preserve"> Dinner</w:t>
      </w:r>
    </w:p>
    <w:p w14:paraId="2D770CB9" w14:textId="04E91FD1" w:rsidR="00A978E6" w:rsidRDefault="00A978E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color w:val="2AAA9E"/>
          <w:sz w:val="24"/>
          <w:szCs w:val="24"/>
        </w:rPr>
        <w:t>London ABACUS Boat Party</w:t>
      </w:r>
    </w:p>
    <w:p w14:paraId="5D3DCA8F" w14:textId="54F07738" w:rsidR="00443CAC" w:rsidRPr="00443CAC" w:rsidRDefault="00443CAC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t xml:space="preserve">In addition, the club/society 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4614C0F9" w14:textId="17CABB38" w:rsidR="00443CAC" w:rsidRPr="00996DC0" w:rsidRDefault="00EF437E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 w:rsidRPr="00996DC0">
        <w:rPr>
          <w:rStyle w:val="normaltextrun"/>
          <w:rFonts w:ascii="FreightSans Pro Book" w:hAnsi="FreightSans Pro Book"/>
          <w:color w:val="2AAA9E"/>
          <w:sz w:val="24"/>
          <w:szCs w:val="24"/>
          <w:shd w:val="clear" w:color="auto" w:fill="FFFFFF"/>
        </w:rPr>
        <w:t>Weekly internal social events such as meet and greet, theatre visits, bowling, picnics, dimsum, dumpling-making, ice-skating etc.</w:t>
      </w:r>
      <w:r w:rsidRPr="00996DC0">
        <w:rPr>
          <w:rStyle w:val="eop"/>
          <w:rFonts w:ascii="FreightSans Pro Book" w:hAnsi="FreightSans Pro Book"/>
          <w:color w:val="2AAA9E"/>
          <w:sz w:val="24"/>
          <w:szCs w:val="24"/>
          <w:shd w:val="clear" w:color="auto" w:fill="FFFFFF"/>
        </w:rPr>
        <w:t> </w:t>
      </w:r>
    </w:p>
    <w:p w14:paraId="1BDA9BF0" w14:textId="60BEC2BB" w:rsidR="00A0060A" w:rsidRPr="00996DC0" w:rsidRDefault="00EF437E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 w:rsidRPr="00996DC0">
        <w:rPr>
          <w:rStyle w:val="normaltextrun"/>
          <w:rFonts w:ascii="FreightSans Pro Book" w:hAnsi="FreightSans Pro Book"/>
          <w:color w:val="2AAA9E"/>
          <w:sz w:val="24"/>
          <w:szCs w:val="24"/>
          <w:shd w:val="clear" w:color="auto" w:fill="FFFFFF"/>
        </w:rPr>
        <w:t>Sporting events with other ABACUS societies in London</w:t>
      </w:r>
      <w:r w:rsidRPr="00996DC0">
        <w:rPr>
          <w:rStyle w:val="eop"/>
          <w:rFonts w:ascii="FreightSans Pro Book" w:hAnsi="FreightSans Pro Book"/>
          <w:color w:val="2AAA9E"/>
          <w:sz w:val="24"/>
          <w:szCs w:val="24"/>
          <w:shd w:val="clear" w:color="auto" w:fill="FFFFFF"/>
        </w:rPr>
        <w:t> </w:t>
      </w:r>
    </w:p>
    <w:p w14:paraId="1BC3C57A" w14:textId="043CD1EF" w:rsidR="00A0060A" w:rsidRDefault="00A0060A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A0060A">
        <w:rPr>
          <w:rFonts w:ascii="FreightSans Pro Book" w:hAnsi="FreightSans Pro Book"/>
          <w:sz w:val="24"/>
          <w:szCs w:val="24"/>
        </w:rPr>
        <w:t>This</w:t>
      </w:r>
      <w:r w:rsidR="00765CEE">
        <w:rPr>
          <w:rFonts w:ascii="FreightSans Pro Book" w:hAnsi="FreightSans Pro Book"/>
          <w:sz w:val="24"/>
          <w:szCs w:val="24"/>
        </w:rPr>
        <w:t xml:space="preserve"> </w:t>
      </w:r>
      <w:r w:rsidR="00765CEE" w:rsidRPr="00765CEE">
        <w:rPr>
          <w:rFonts w:ascii="FreightSans Pro Book" w:hAnsi="FreightSans Pro Book"/>
          <w:sz w:val="24"/>
          <w:szCs w:val="24"/>
        </w:rPr>
        <w:t>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4029BFDB" w14:textId="37567174" w:rsidR="0033667A" w:rsidRPr="003370D6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constitution has been approved and accepted as the Constitution for the Students’ Union UCL </w:t>
      </w:r>
      <w:r w:rsidR="00996DC0">
        <w:rPr>
          <w:rFonts w:ascii="FreightSans Pro Book" w:hAnsi="FreightSans Pro Book"/>
          <w:b/>
          <w:bCs/>
          <w:color w:val="2AAA9E"/>
          <w:sz w:val="24"/>
          <w:szCs w:val="24"/>
        </w:rPr>
        <w:t>Abacus Society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. By signing this document, the </w:t>
      </w:r>
      <w:r w:rsidR="00B22D0E">
        <w:rPr>
          <w:rFonts w:ascii="FreightSans Pro Book" w:hAnsi="FreightSans Pro Book"/>
          <w:sz w:val="24"/>
          <w:szCs w:val="24"/>
        </w:rPr>
        <w:t>P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resident and </w:t>
      </w:r>
      <w:r w:rsidR="00B22D0E">
        <w:rPr>
          <w:rFonts w:ascii="FreightSans Pro Book" w:hAnsi="FreightSans Pro Book"/>
          <w:sz w:val="24"/>
          <w:szCs w:val="24"/>
        </w:rPr>
        <w:t>T</w:t>
      </w:r>
      <w:r w:rsidR="00B22D0E" w:rsidRPr="00B22D0E">
        <w:rPr>
          <w:rFonts w:ascii="FreightSans Pro Book" w:hAnsi="FreightSans Pro Book"/>
          <w:sz w:val="24"/>
          <w:szCs w:val="24"/>
        </w:rPr>
        <w:t>reasurer have declared that they have read and abide by the Students’ Union UCL Club and Society Regulations.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1D207E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7A94E4AB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3C809D87" w:rsidR="003779DF" w:rsidRPr="00A55949" w:rsidRDefault="00B4327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Amelia Kong</w:t>
            </w:r>
          </w:p>
        </w:tc>
      </w:tr>
      <w:tr w:rsidR="003779DF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32D40D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C78D30" w14:textId="7988F79C" w:rsidR="003779DF" w:rsidRPr="00A55949" w:rsidRDefault="00A65A02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3713E43" wp14:editId="124D4973">
                  <wp:extent cx="618978" cy="618978"/>
                  <wp:effectExtent l="0" t="0" r="0" b="0"/>
                  <wp:docPr id="14420386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41" cy="62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sz w:val="56"/>
                <w:szCs w:val="56"/>
                <w:shd w:val="clear" w:color="auto" w:fill="FFFFFF"/>
              </w:rPr>
              <w:br/>
            </w:r>
          </w:p>
        </w:tc>
      </w:tr>
      <w:tr w:rsidR="003779DF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1D98F451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7C3C819A" w:rsidR="003779DF" w:rsidRPr="00A55949" w:rsidRDefault="00B4327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26/06/2024</w:t>
            </w:r>
          </w:p>
        </w:tc>
      </w:tr>
      <w:tr w:rsidR="003779DF" w14:paraId="23931169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182E48A3" w14:textId="0DBA52E2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8"/>
                <w:szCs w:val="28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2A56517" w14:textId="02700A66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E23EEF5" w14:textId="4B965EEC" w:rsidR="003779DF" w:rsidRPr="00A55949" w:rsidRDefault="00B4327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Angela Ye</w:t>
            </w:r>
          </w:p>
        </w:tc>
      </w:tr>
      <w:tr w:rsidR="003779DF" w14:paraId="00B46C1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C0FABE7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42B70D" w14:textId="72DB174E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754A68" w14:textId="65CF11A0" w:rsidR="003779DF" w:rsidRPr="00A55949" w:rsidRDefault="00A65A02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A5349B" wp14:editId="2A38F300">
                  <wp:extent cx="668020" cy="626110"/>
                  <wp:effectExtent l="0" t="0" r="0" b="2540"/>
                  <wp:docPr id="6600284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9DF" w14:paraId="51441FE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24A2C4C9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364091F" w14:textId="3639A192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7FBEAEC8" w14:textId="38CC11B4" w:rsidR="003779DF" w:rsidRPr="00A55949" w:rsidRDefault="00B43279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26/06/2024</w:t>
            </w:r>
          </w:p>
        </w:tc>
      </w:tr>
    </w:tbl>
    <w:p w14:paraId="57874934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19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23F8" w14:textId="77777777" w:rsidR="00D212ED" w:rsidRDefault="00D212ED" w:rsidP="00874924">
      <w:pPr>
        <w:spacing w:after="0" w:line="240" w:lineRule="auto"/>
      </w:pPr>
      <w:r>
        <w:separator/>
      </w:r>
    </w:p>
  </w:endnote>
  <w:endnote w:type="continuationSeparator" w:id="0">
    <w:p w14:paraId="7CFBA984" w14:textId="77777777" w:rsidR="00D212ED" w:rsidRDefault="00D212ED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 Pro Book">
    <w:altName w:val="Calibri"/>
    <w:panose1 w:val="02000606030000020004"/>
    <w:charset w:val="00"/>
    <w:family w:val="auto"/>
    <w:pitch w:val="variable"/>
    <w:sig w:usb0="A000002F" w:usb1="500004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ightSans Pro Bold">
    <w:altName w:val="Calibri"/>
    <w:panose1 w:val="02000803040000020004"/>
    <w:charset w:val="00"/>
    <w:family w:val="auto"/>
    <w:pitch w:val="variable"/>
    <w:sig w:usb0="A00000AF" w:usb1="500004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7DF2CF31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2491" w14:textId="77777777" w:rsidR="00D212ED" w:rsidRDefault="00D212ED" w:rsidP="00874924">
      <w:pPr>
        <w:spacing w:after="0" w:line="240" w:lineRule="auto"/>
      </w:pPr>
      <w:r>
        <w:separator/>
      </w:r>
    </w:p>
  </w:footnote>
  <w:footnote w:type="continuationSeparator" w:id="0">
    <w:p w14:paraId="4320A192" w14:textId="77777777" w:rsidR="00D212ED" w:rsidRDefault="00D212ED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652FA"/>
    <w:multiLevelType w:val="multilevel"/>
    <w:tmpl w:val="FEAA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166EB"/>
    <w:multiLevelType w:val="multilevel"/>
    <w:tmpl w:val="157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8220431">
    <w:abstractNumId w:val="2"/>
  </w:num>
  <w:num w:numId="2" w16cid:durableId="1342930884">
    <w:abstractNumId w:val="1"/>
  </w:num>
  <w:num w:numId="3" w16cid:durableId="1643921890">
    <w:abstractNumId w:val="0"/>
  </w:num>
  <w:num w:numId="4" w16cid:durableId="23103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50D8F"/>
    <w:rsid w:val="000C0660"/>
    <w:rsid w:val="001110C9"/>
    <w:rsid w:val="00127CA1"/>
    <w:rsid w:val="00180C15"/>
    <w:rsid w:val="00192DCC"/>
    <w:rsid w:val="001C3BC1"/>
    <w:rsid w:val="001E6B79"/>
    <w:rsid w:val="002078B5"/>
    <w:rsid w:val="00224B32"/>
    <w:rsid w:val="00250DA1"/>
    <w:rsid w:val="00262DCC"/>
    <w:rsid w:val="00266820"/>
    <w:rsid w:val="00271940"/>
    <w:rsid w:val="002C1F9A"/>
    <w:rsid w:val="002F7D20"/>
    <w:rsid w:val="0033667A"/>
    <w:rsid w:val="003370D6"/>
    <w:rsid w:val="00340252"/>
    <w:rsid w:val="00367680"/>
    <w:rsid w:val="00372738"/>
    <w:rsid w:val="00376133"/>
    <w:rsid w:val="0037788C"/>
    <w:rsid w:val="003779DF"/>
    <w:rsid w:val="003B575C"/>
    <w:rsid w:val="003C1098"/>
    <w:rsid w:val="00443CAC"/>
    <w:rsid w:val="00470132"/>
    <w:rsid w:val="0047099E"/>
    <w:rsid w:val="00486AF9"/>
    <w:rsid w:val="004B14DF"/>
    <w:rsid w:val="004B1859"/>
    <w:rsid w:val="00507570"/>
    <w:rsid w:val="005242A5"/>
    <w:rsid w:val="00535A0B"/>
    <w:rsid w:val="00545C89"/>
    <w:rsid w:val="00616041"/>
    <w:rsid w:val="00695F2D"/>
    <w:rsid w:val="006A600F"/>
    <w:rsid w:val="006B6D36"/>
    <w:rsid w:val="006C27E6"/>
    <w:rsid w:val="00731ECE"/>
    <w:rsid w:val="00765CEE"/>
    <w:rsid w:val="00796BDF"/>
    <w:rsid w:val="007A3641"/>
    <w:rsid w:val="007B6758"/>
    <w:rsid w:val="007D63AC"/>
    <w:rsid w:val="007D6E60"/>
    <w:rsid w:val="00800C16"/>
    <w:rsid w:val="00805728"/>
    <w:rsid w:val="0080724E"/>
    <w:rsid w:val="00807C0B"/>
    <w:rsid w:val="00817ABD"/>
    <w:rsid w:val="008348A4"/>
    <w:rsid w:val="00840BDB"/>
    <w:rsid w:val="00852373"/>
    <w:rsid w:val="00857590"/>
    <w:rsid w:val="008603AF"/>
    <w:rsid w:val="00874924"/>
    <w:rsid w:val="00880076"/>
    <w:rsid w:val="00930941"/>
    <w:rsid w:val="00992621"/>
    <w:rsid w:val="009959B7"/>
    <w:rsid w:val="00996DC0"/>
    <w:rsid w:val="009C0319"/>
    <w:rsid w:val="009F1D8D"/>
    <w:rsid w:val="00A0060A"/>
    <w:rsid w:val="00A2282B"/>
    <w:rsid w:val="00A43A1E"/>
    <w:rsid w:val="00A55949"/>
    <w:rsid w:val="00A65A02"/>
    <w:rsid w:val="00A8044E"/>
    <w:rsid w:val="00A978E6"/>
    <w:rsid w:val="00B22D0E"/>
    <w:rsid w:val="00B304BB"/>
    <w:rsid w:val="00B33648"/>
    <w:rsid w:val="00B43279"/>
    <w:rsid w:val="00B4793D"/>
    <w:rsid w:val="00B51D92"/>
    <w:rsid w:val="00B8394E"/>
    <w:rsid w:val="00BB76AA"/>
    <w:rsid w:val="00BD026C"/>
    <w:rsid w:val="00BE64CB"/>
    <w:rsid w:val="00C07780"/>
    <w:rsid w:val="00CC0F33"/>
    <w:rsid w:val="00CE1F11"/>
    <w:rsid w:val="00CF608C"/>
    <w:rsid w:val="00D01BAE"/>
    <w:rsid w:val="00D140CD"/>
    <w:rsid w:val="00D212ED"/>
    <w:rsid w:val="00D412EA"/>
    <w:rsid w:val="00DC42BF"/>
    <w:rsid w:val="00E1284F"/>
    <w:rsid w:val="00E36BFA"/>
    <w:rsid w:val="00E45AD8"/>
    <w:rsid w:val="00E60F68"/>
    <w:rsid w:val="00EF437E"/>
    <w:rsid w:val="00F40996"/>
    <w:rsid w:val="00F558DF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  <w:style w:type="paragraph" w:customStyle="1" w:styleId="paragraph">
    <w:name w:val="paragraph"/>
    <w:basedOn w:val="Normal"/>
    <w:rsid w:val="00A2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2282B"/>
  </w:style>
  <w:style w:type="character" w:customStyle="1" w:styleId="eop">
    <w:name w:val="eop"/>
    <w:basedOn w:val="DefaultParagraphFont"/>
    <w:rsid w:val="00A2282B"/>
  </w:style>
  <w:style w:type="character" w:customStyle="1" w:styleId="wacimagecontainer">
    <w:name w:val="wacimagecontainer"/>
    <w:basedOn w:val="DefaultParagraphFont"/>
    <w:rsid w:val="00A6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udentsunionucl.org/governing-document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tudentsunionucl.org/governing-documents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studentsunionucl.org/content/president-and-treasurer-hub/rules-and-regula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tudentsunionucl.org/how-to-guid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udentsunionucl.org/content/president-and-treasurer-hub/rules-and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ca5fe8-043f-41db-b498-6b733e57fe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5FB503389FE40B7F9C314B87743F4" ma:contentTypeVersion="15" ma:contentTypeDescription="Create a new document." ma:contentTypeScope="" ma:versionID="aa52dd22e2981fef3d6b8f4e96c6e436">
  <xsd:schema xmlns:xsd="http://www.w3.org/2001/XMLSchema" xmlns:xs="http://www.w3.org/2001/XMLSchema" xmlns:p="http://schemas.microsoft.com/office/2006/metadata/properties" xmlns:ns3="5cca5fe8-043f-41db-b498-6b733e57fe6e" xmlns:ns4="3dbd517e-29de-44d0-90b4-c6af5e99d6e0" targetNamespace="http://schemas.microsoft.com/office/2006/metadata/properties" ma:root="true" ma:fieldsID="feadc4c77b0df933fd34219eaaccf88e" ns3:_="" ns4:_="">
    <xsd:import namespace="5cca5fe8-043f-41db-b498-6b733e57fe6e"/>
    <xsd:import namespace="3dbd517e-29de-44d0-90b4-c6af5e99d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a5fe8-043f-41db-b498-6b733e57f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d517e-29de-44d0-90b4-c6af5e99d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BC7CC-F9E1-4C0B-87C2-85B2E0095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FB6C1-B12F-446B-A97A-3F89BCE02F85}">
  <ds:schemaRefs>
    <ds:schemaRef ds:uri="http://schemas.microsoft.com/office/2006/metadata/properties"/>
    <ds:schemaRef ds:uri="http://schemas.microsoft.com/office/infopath/2007/PartnerControls"/>
    <ds:schemaRef ds:uri="5cca5fe8-043f-41db-b498-6b733e57fe6e"/>
  </ds:schemaRefs>
</ds:datastoreItem>
</file>

<file path=customXml/itemProps3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D103C-781B-48A6-88AB-960AB3F6B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a5fe8-043f-41db-b498-6b733e57fe6e"/>
    <ds:schemaRef ds:uri="3dbd517e-29de-44d0-90b4-c6af5e99d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Senior, Michael</cp:lastModifiedBy>
  <cp:revision>20</cp:revision>
  <dcterms:created xsi:type="dcterms:W3CDTF">2024-06-26T11:51:00Z</dcterms:created>
  <dcterms:modified xsi:type="dcterms:W3CDTF">2024-07-11T15:47:00Z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0x0101000105FB503389FE40B7F9C314B87743F4</vt:lpwstr>
  </property>
</Properties>
</file>